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华文中宋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28"/>
          <w:szCs w:val="28"/>
        </w:rPr>
        <w:t>跟踪审查送审文件清单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说明</w:t>
      </w:r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所有材料均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双面打印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eastAsia="zh-CN"/>
        </w:rPr>
        <w:t>，电子版材料均应发送伦理邮箱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材料请用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</w:rPr>
        <w:t>十一孔文件袋</w:t>
      </w:r>
      <w:r>
        <w:rPr>
          <w:rFonts w:hint="eastAsia" w:ascii="宋体" w:hAnsi="宋体" w:eastAsia="宋体" w:cs="Times New Roman"/>
          <w:sz w:val="24"/>
          <w:szCs w:val="24"/>
        </w:rPr>
        <w:t>装订后递交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，若材料较多直接用快劳夹递交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若材料为中英版本，英文版缩印即可。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若需要会议审查，还应提供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13份打印版材料。</w:t>
      </w:r>
    </w:p>
    <w:p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黑体" w:hAnsi="黑体" w:eastAsia="黑体" w:cs="Times New Roman"/>
          <w:b/>
          <w:sz w:val="24"/>
          <w:szCs w:val="24"/>
        </w:rPr>
        <w:t>一、修正案审查申请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（请同时将所提交材料的扫描件发送至伦理邮箱）</w:t>
      </w:r>
    </w:p>
    <w:p>
      <w:pPr>
        <w:pStyle w:val="11"/>
        <w:numPr>
          <w:ilvl w:val="0"/>
          <w:numId w:val="2"/>
        </w:numPr>
        <w:spacing w:line="500" w:lineRule="exact"/>
        <w:ind w:left="839" w:hanging="357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eastAsia="宋体"/>
          <w:lang w:eastAsia="zh-CN"/>
        </w:rPr>
        <w:t>跟踪审查</w:t>
      </w:r>
      <w:r>
        <w:rPr>
          <w:rStyle w:val="10"/>
        </w:rPr>
        <w:t>递交信（列出所有提交的文件并注明版本号和日期）</w:t>
      </w:r>
    </w:p>
    <w:p>
      <w:pPr>
        <w:pStyle w:val="11"/>
        <w:numPr>
          <w:ilvl w:val="0"/>
          <w:numId w:val="2"/>
        </w:numPr>
        <w:spacing w:line="500" w:lineRule="exact"/>
        <w:ind w:left="839" w:hanging="357" w:firstLineChars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修正案审查申请表（申请者签名并注明日期）</w:t>
      </w:r>
    </w:p>
    <w:p>
      <w:pPr>
        <w:numPr>
          <w:ilvl w:val="0"/>
          <w:numId w:val="2"/>
        </w:numPr>
        <w:spacing w:line="500" w:lineRule="exact"/>
        <w:ind w:left="839" w:hanging="3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修正说明页（修改对照表）</w:t>
      </w:r>
    </w:p>
    <w:p>
      <w:pPr>
        <w:numPr>
          <w:ilvl w:val="0"/>
          <w:numId w:val="2"/>
        </w:numPr>
        <w:spacing w:line="500" w:lineRule="exact"/>
        <w:ind w:left="839" w:hanging="357"/>
        <w:rPr>
          <w:rFonts w:hint="eastAsia" w:ascii="宋体" w:hAnsi="宋体"/>
          <w:sz w:val="24"/>
        </w:rPr>
      </w:pPr>
      <w:bookmarkStart w:id="0" w:name="_Hlk483080787"/>
      <w:r>
        <w:rPr>
          <w:rFonts w:hint="eastAsia" w:ascii="宋体" w:hAnsi="宋体"/>
          <w:sz w:val="24"/>
        </w:rPr>
        <w:t>修正后的文件资料（注明版本号/版本日期）</w:t>
      </w:r>
    </w:p>
    <w:bookmarkEnd w:id="0"/>
    <w:p>
      <w:pPr>
        <w:numPr>
          <w:ilvl w:val="0"/>
          <w:numId w:val="2"/>
        </w:numPr>
        <w:spacing w:line="500" w:lineRule="exact"/>
        <w:ind w:left="839" w:hanging="3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组长单位伦理委员会批件</w:t>
      </w:r>
    </w:p>
    <w:p>
      <w:pPr>
        <w:numPr>
          <w:ilvl w:val="0"/>
          <w:numId w:val="2"/>
        </w:numPr>
        <w:spacing w:line="500" w:lineRule="exact"/>
        <w:ind w:left="839" w:hanging="3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color w:val="0000FF"/>
          <w:sz w:val="24"/>
        </w:rPr>
        <w:t>注：封面需盖章并加盖骑缝章</w:t>
      </w:r>
      <w:r>
        <w:rPr>
          <w:rFonts w:hint="eastAsia" w:ascii="宋体" w:hAnsi="宋体"/>
          <w:sz w:val="24"/>
        </w:rPr>
        <w:t>）</w:t>
      </w:r>
    </w:p>
    <w:p>
      <w:pPr>
        <w:spacing w:line="500" w:lineRule="exact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二、年度/定期跟踪审查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跟踪审查</w:t>
      </w:r>
      <w:r>
        <w:rPr>
          <w:rFonts w:ascii="Times New Roman" w:hAnsi="Times New Roman" w:cs="Times New Roman"/>
          <w:color w:val="000000"/>
          <w:sz w:val="24"/>
          <w:szCs w:val="24"/>
        </w:rPr>
        <w:t>递交信（</w:t>
      </w:r>
      <w:r>
        <w:rPr>
          <w:rStyle w:val="10"/>
          <w:rFonts w:hint="default" w:ascii="Times New Roman" w:hAnsi="Times New Roman" w:cs="Times New Roman"/>
        </w:rPr>
        <w:t>注明所有提交文件的版本号和日期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研究进展报告</w:t>
      </w:r>
      <w:r>
        <w:rPr>
          <w:rStyle w:val="10"/>
          <w:rFonts w:hint="default"/>
        </w:rPr>
        <w:t>（签名并注明日期）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Style w:val="10"/>
          <w:rFonts w:hint="default"/>
        </w:rPr>
        <w:t>其他伦理审查委员会对申请研究项目的重要决定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其他</w:t>
      </w:r>
    </w:p>
    <w:p>
      <w:pPr>
        <w:spacing w:line="500" w:lineRule="exact"/>
        <w:rPr>
          <w:rFonts w:hint="eastAsia" w:ascii="黑体" w:hAnsi="黑体" w:eastAsia="黑体" w:cs="Times New Roman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三、安全信息报告</w:t>
      </w:r>
      <w:r>
        <w:rPr>
          <w:rFonts w:hint="eastAsia" w:ascii="黑体" w:hAnsi="黑体" w:eastAsia="黑体" w:cs="Times New Roman"/>
          <w:bCs/>
          <w:sz w:val="24"/>
          <w:szCs w:val="24"/>
          <w:lang w:eastAsia="zh-CN"/>
        </w:rPr>
        <w:t>（递交材料及要求详见“</w:t>
      </w:r>
      <w:r>
        <w:rPr>
          <w:rFonts w:hint="eastAsia" w:ascii="宋体" w:hAnsi="宋体"/>
          <w:b/>
          <w:color w:val="0000FF"/>
          <w:sz w:val="24"/>
          <w:lang w:eastAsia="zh-CN"/>
        </w:rPr>
        <w:t>安全信息报告要求</w:t>
      </w:r>
      <w:r>
        <w:rPr>
          <w:rFonts w:hint="eastAsia" w:ascii="黑体" w:hAnsi="黑体" w:eastAsia="黑体" w:cs="Times New Roman"/>
          <w:bCs/>
          <w:sz w:val="24"/>
          <w:szCs w:val="24"/>
          <w:lang w:eastAsia="zh-CN"/>
        </w:rPr>
        <w:t>”，请至外网下载）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跟踪审查</w:t>
      </w:r>
      <w:r>
        <w:rPr>
          <w:rFonts w:ascii="Times New Roman" w:hAnsi="Times New Roman" w:cs="Times New Roman"/>
          <w:color w:val="000000"/>
          <w:sz w:val="24"/>
          <w:szCs w:val="24"/>
        </w:rPr>
        <w:t>递交信（</w:t>
      </w:r>
      <w:r>
        <w:rPr>
          <w:rStyle w:val="10"/>
          <w:rFonts w:hint="default" w:ascii="Times New Roman" w:hAnsi="Times New Roman" w:cs="Times New Roman"/>
        </w:rPr>
        <w:t>注明所有提交文件的版本号和日期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  <w:bookmarkStart w:id="1" w:name="_GoBack"/>
      <w:bookmarkEnd w:id="1"/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安全信息报告</w:t>
      </w:r>
      <w:r>
        <w:rPr>
          <w:rStyle w:val="10"/>
          <w:rFonts w:hint="default"/>
        </w:rPr>
        <w:t>（签名并注明日期）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Style w:val="10"/>
          <w:rFonts w:hint="eastAsia"/>
          <w:lang w:val="en-US" w:eastAsia="zh-CN"/>
        </w:rPr>
        <w:t>其他</w:t>
      </w:r>
      <w:r>
        <w:rPr>
          <w:rStyle w:val="10"/>
          <w:rFonts w:hint="eastAsia"/>
          <w:lang w:eastAsia="zh-CN"/>
        </w:rPr>
        <w:t>详见“安全信息报告要求”</w:t>
      </w:r>
    </w:p>
    <w:p>
      <w:pPr>
        <w:spacing w:line="500" w:lineRule="exact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四、违背方案报告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跟踪审查</w:t>
      </w:r>
      <w:r>
        <w:rPr>
          <w:rFonts w:ascii="Times New Roman" w:hAnsi="Times New Roman" w:cs="Times New Roman"/>
          <w:color w:val="000000"/>
          <w:sz w:val="24"/>
          <w:szCs w:val="24"/>
        </w:rPr>
        <w:t>递交信（</w:t>
      </w:r>
      <w:r>
        <w:rPr>
          <w:rStyle w:val="10"/>
          <w:rFonts w:hint="default" w:ascii="Times New Roman" w:hAnsi="Times New Roman" w:cs="Times New Roman"/>
        </w:rPr>
        <w:t>注明所有提交文件的版本号和日期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违背方案报告</w:t>
      </w:r>
      <w:r>
        <w:rPr>
          <w:rStyle w:val="10"/>
          <w:rFonts w:hint="default"/>
        </w:rPr>
        <w:t>（签名并注明日期）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其他</w:t>
      </w:r>
    </w:p>
    <w:p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五、</w:t>
      </w:r>
      <w:r>
        <w:rPr>
          <w:rFonts w:ascii="Times New Roman" w:hAnsi="Times New Roman" w:cs="Times New Roman"/>
          <w:b/>
          <w:sz w:val="24"/>
          <w:szCs w:val="24"/>
        </w:rPr>
        <w:t>暂停/终止研究报告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跟踪审查</w:t>
      </w:r>
      <w:r>
        <w:rPr>
          <w:rFonts w:ascii="Times New Roman" w:hAnsi="Times New Roman" w:cs="Times New Roman"/>
          <w:color w:val="000000"/>
          <w:sz w:val="24"/>
          <w:szCs w:val="24"/>
        </w:rPr>
        <w:t>递交信（</w:t>
      </w:r>
      <w:r>
        <w:rPr>
          <w:rStyle w:val="10"/>
          <w:rFonts w:hint="default" w:ascii="Times New Roman" w:hAnsi="Times New Roman" w:cs="Times New Roman"/>
        </w:rPr>
        <w:t>注明所有提交文件的版本号和日期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暂停/终止研究报告</w:t>
      </w:r>
      <w:r>
        <w:rPr>
          <w:rStyle w:val="10"/>
          <w:rFonts w:hint="default"/>
        </w:rPr>
        <w:t>（签名并注明日期）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其他</w:t>
      </w:r>
    </w:p>
    <w:p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六、</w:t>
      </w:r>
      <w:r>
        <w:rPr>
          <w:rFonts w:ascii="Times New Roman" w:hAnsi="Times New Roman" w:cs="Times New Roman"/>
          <w:b/>
          <w:sz w:val="24"/>
          <w:szCs w:val="24"/>
        </w:rPr>
        <w:t>研究完成报告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跟踪审查</w:t>
      </w:r>
      <w:r>
        <w:rPr>
          <w:rFonts w:ascii="Times New Roman" w:hAnsi="Times New Roman" w:cs="Times New Roman"/>
          <w:color w:val="000000"/>
          <w:sz w:val="24"/>
          <w:szCs w:val="24"/>
        </w:rPr>
        <w:t>递交信（</w:t>
      </w:r>
      <w:r>
        <w:rPr>
          <w:rStyle w:val="10"/>
          <w:rFonts w:hint="default" w:ascii="Times New Roman" w:hAnsi="Times New Roman" w:cs="Times New Roman"/>
        </w:rPr>
        <w:t>注明所有提交文件的版本号和日期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研究完成报告</w:t>
      </w:r>
      <w:r>
        <w:rPr>
          <w:rStyle w:val="10"/>
          <w:rFonts w:hint="default"/>
        </w:rPr>
        <w:t>（签名并注明日期）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研究总结报告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4. 其他</w:t>
      </w:r>
    </w:p>
    <w:p>
      <w:pPr>
        <w:spacing w:line="50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七、</w:t>
      </w:r>
      <w:r>
        <w:rPr>
          <w:rFonts w:ascii="Times New Roman" w:hAnsi="Times New Roman" w:cs="Times New Roman"/>
          <w:b/>
          <w:sz w:val="24"/>
          <w:szCs w:val="24"/>
        </w:rPr>
        <w:t>复审</w:t>
      </w:r>
      <w:r>
        <w:rPr>
          <w:rFonts w:hint="eastAsia" w:ascii="宋体" w:hAnsi="宋体"/>
          <w:color w:val="FF0000"/>
          <w:sz w:val="24"/>
        </w:rPr>
        <w:t>（请同时将所提交材料的扫描件发送至伦理邮箱）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跟踪审查</w:t>
      </w:r>
      <w:r>
        <w:rPr>
          <w:rFonts w:ascii="Times New Roman" w:hAnsi="Times New Roman" w:cs="Times New Roman"/>
          <w:color w:val="000000"/>
          <w:sz w:val="24"/>
          <w:szCs w:val="24"/>
        </w:rPr>
        <w:t>递交信（</w:t>
      </w:r>
      <w:r>
        <w:rPr>
          <w:rStyle w:val="10"/>
          <w:rFonts w:hint="default" w:ascii="Times New Roman" w:hAnsi="Times New Roman" w:cs="Times New Roman"/>
        </w:rPr>
        <w:t>注明所有提交文件的版本号和日期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复审申请</w:t>
      </w:r>
      <w:r>
        <w:rPr>
          <w:rStyle w:val="10"/>
          <w:rFonts w:hint="default"/>
        </w:rPr>
        <w:t>（签名并注明日期）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修正后的文件资料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4. 其他</w:t>
      </w:r>
    </w:p>
    <w:p>
      <w:pPr>
        <w:spacing w:line="50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color w:val="0000FF"/>
          <w:sz w:val="24"/>
        </w:rPr>
        <w:t>注：封面需盖章并加盖骑缝章</w:t>
      </w:r>
      <w:r>
        <w:rPr>
          <w:rFonts w:hint="eastAsia" w:ascii="宋体" w:hAnsi="宋体"/>
          <w:sz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eastAsia="宋体" w:cs="Times New Roman"/>
          <w:color w:val="0000FF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870" w:firstLineChars="2150"/>
    </w:pPr>
    <w:r>
      <w:rPr>
        <w:rFonts w:hint="eastAsia"/>
      </w:rPr>
      <w:t>第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rFonts w:hint="eastAsia"/>
        <w:b/>
      </w:rPr>
      <w:t>页</w:t>
    </w:r>
    <w:r>
      <w:t xml:space="preserve"> </w:t>
    </w:r>
    <w:r>
      <w:rPr>
        <w:rFonts w:hint="eastAsia"/>
      </w:rPr>
      <w:t>共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rFonts w:hint="eastAsia"/>
        <w:b/>
      </w:rPr>
      <w:t>页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厦门医学院附属第二医院临床试验伦理审查委员会</w:t>
    </w:r>
    <w:r>
      <w:rPr>
        <w:sz w:val="21"/>
        <w:szCs w:val="21"/>
      </w:rPr>
      <w:ptab w:relativeTo="margin" w:alignment="right" w:leader="none"/>
    </w:r>
    <w:r>
      <w:rPr>
        <w:rFonts w:hint="eastAsia"/>
        <w:color w:val="FF0000"/>
        <w:sz w:val="21"/>
        <w:szCs w:val="21"/>
      </w:rPr>
      <w:t xml:space="preserve">  </w:t>
    </w:r>
    <w:r>
      <w:rPr>
        <w:rFonts w:ascii="Times New Roman" w:hAnsi="Times New Roman" w:cs="Times New Roman"/>
        <w:sz w:val="21"/>
        <w:szCs w:val="21"/>
      </w:rPr>
      <w:t>XMEY-IRB-AF</w:t>
    </w:r>
    <w:r>
      <w:rPr>
        <w:rFonts w:hint="eastAsia" w:ascii="Times New Roman" w:hAnsi="Times New Roman" w:cs="Times New Roman"/>
        <w:sz w:val="21"/>
        <w:szCs w:val="21"/>
      </w:rPr>
      <w:t>ZN</w:t>
    </w:r>
    <w:r>
      <w:rPr>
        <w:rFonts w:ascii="Times New Roman" w:hAnsi="Times New Roman" w:cs="Times New Roman"/>
        <w:sz w:val="21"/>
        <w:szCs w:val="21"/>
      </w:rPr>
      <w:t>-003-02.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94CAA"/>
    <w:multiLevelType w:val="multilevel"/>
    <w:tmpl w:val="05B94CA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69C44832"/>
    <w:multiLevelType w:val="multilevel"/>
    <w:tmpl w:val="69C44832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jY1NDdlYjAzMmM5NTA3MTlhMDY3NWYxOGQ1OTgifQ=="/>
  </w:docVars>
  <w:rsids>
    <w:rsidRoot w:val="00D70583"/>
    <w:rsid w:val="000724C7"/>
    <w:rsid w:val="000A3754"/>
    <w:rsid w:val="000C5B5C"/>
    <w:rsid w:val="00106762"/>
    <w:rsid w:val="0015097B"/>
    <w:rsid w:val="001848B6"/>
    <w:rsid w:val="001B4364"/>
    <w:rsid w:val="001C6276"/>
    <w:rsid w:val="00236276"/>
    <w:rsid w:val="0024609B"/>
    <w:rsid w:val="00256937"/>
    <w:rsid w:val="002F60EA"/>
    <w:rsid w:val="00305C77"/>
    <w:rsid w:val="00341D44"/>
    <w:rsid w:val="0044295F"/>
    <w:rsid w:val="00445249"/>
    <w:rsid w:val="004828C4"/>
    <w:rsid w:val="005174EB"/>
    <w:rsid w:val="005C7DB6"/>
    <w:rsid w:val="00615656"/>
    <w:rsid w:val="006333B1"/>
    <w:rsid w:val="006E1879"/>
    <w:rsid w:val="00714D45"/>
    <w:rsid w:val="007411DF"/>
    <w:rsid w:val="007673FD"/>
    <w:rsid w:val="00797768"/>
    <w:rsid w:val="007B7B52"/>
    <w:rsid w:val="00811B67"/>
    <w:rsid w:val="008A1999"/>
    <w:rsid w:val="00981CBD"/>
    <w:rsid w:val="009E33AC"/>
    <w:rsid w:val="00A029AD"/>
    <w:rsid w:val="00B05E6E"/>
    <w:rsid w:val="00B6417E"/>
    <w:rsid w:val="00BB014C"/>
    <w:rsid w:val="00C83C06"/>
    <w:rsid w:val="00CD246F"/>
    <w:rsid w:val="00CE2C24"/>
    <w:rsid w:val="00D527B7"/>
    <w:rsid w:val="00D70583"/>
    <w:rsid w:val="00DA1BA2"/>
    <w:rsid w:val="00DC44A6"/>
    <w:rsid w:val="00E742C0"/>
    <w:rsid w:val="00F10F36"/>
    <w:rsid w:val="00F30547"/>
    <w:rsid w:val="0696261C"/>
    <w:rsid w:val="1EE937D9"/>
    <w:rsid w:val="22AA2487"/>
    <w:rsid w:val="36CA792B"/>
    <w:rsid w:val="42411C0E"/>
    <w:rsid w:val="4E606DC7"/>
    <w:rsid w:val="5249262D"/>
    <w:rsid w:val="598462A6"/>
    <w:rsid w:val="5CA638F7"/>
    <w:rsid w:val="6BB94931"/>
    <w:rsid w:val="76DB2B7D"/>
    <w:rsid w:val="7A7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607</Words>
  <Characters>628</Characters>
  <Lines>4</Lines>
  <Paragraphs>1</Paragraphs>
  <TotalTime>0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2022-04-01T02:39:00Z</dcterms:created>
  <dc:creator>Administrator</dc:creator>
  <cp:lastModifiedBy>柚子</cp:lastModifiedBy>
  <dcterms:modified xsi:type="dcterms:W3CDTF">2024-06-17T03:25:52Z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DA18BEC628454B08BE8D6DB3BB91BDF8_12</vt:lpwstr>
  </property>
</Properties>
</file>